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91" w:firstLineChars="900"/>
        <w:jc w:val="left"/>
        <w:rPr>
          <w:sz w:val="24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考 生 须 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一、考生必须同时凭准考证与身份证参加考试。若特殊情况丢失上述证件的，原则上不予参加本次考试。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二、考试安排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考试具体时间及考场详见准考证。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三、考生进场准带物品清单。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（一）透明文具袋；           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（二）准考证和身份证；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（三）蓝（黑）色钢笔、签字笔或圆珠笔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lang w:val="en-US" w:eastAsia="zh-CN"/>
        </w:rPr>
        <w:t>2B（HB）铅笔、橡皮擦；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（五）直尺、圆规、三角板。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四、笔试考试注意事项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（一）用黑色墨水签字笔书写答题，书写时字迹要工整、清晰，不要写得太细长，字距适当，答题行距不宜过密，不得使用铅笔、红笔书写；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（二）在规定区域进行答题，切勿超出范围答题；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（三）按照要求</w:t>
      </w:r>
      <w:r>
        <w:rPr>
          <w:rFonts w:hint="eastAsia" w:ascii="宋体" w:hAnsi="宋体" w:cs="宋体"/>
          <w:kern w:val="0"/>
          <w:sz w:val="24"/>
          <w:lang w:val="en-US" w:eastAsia="zh-CN"/>
        </w:rPr>
        <w:t>用</w:t>
      </w:r>
      <w:r>
        <w:rPr>
          <w:rFonts w:hint="eastAsia" w:ascii="宋体" w:hAnsi="宋体" w:cs="宋体"/>
          <w:kern w:val="0"/>
          <w:sz w:val="24"/>
        </w:rPr>
        <w:t>黑色墨水签字笔正确填写考生信息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答题卡或答题纸信息栏、选择题作答及需要填涂部分，均2B（HB）铅笔按规范填涂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（四）严禁考生携带手机或无线通讯工具进入考场，否则以夹带处理；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（五）考生考试期间，原则上不得上厕所，特殊情况必须有专人陪同。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五、面试纪律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一）考生在开考前可在面试候考区进行休息等待。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二</w:t>
      </w:r>
      <w:r>
        <w:rPr>
          <w:rFonts w:hint="eastAsia" w:ascii="宋体" w:hAnsi="宋体"/>
          <w:sz w:val="24"/>
        </w:rPr>
        <w:t>）考生必须携带准考证和身份证，于面试开始前30分钟，到达</w:t>
      </w:r>
      <w:r>
        <w:rPr>
          <w:rFonts w:hint="eastAsia" w:ascii="宋体" w:hAnsi="宋体"/>
          <w:sz w:val="24"/>
          <w:lang w:val="en-US" w:eastAsia="zh-CN"/>
        </w:rPr>
        <w:t>考场签到处签到</w:t>
      </w:r>
      <w:r>
        <w:rPr>
          <w:rFonts w:hint="eastAsia" w:ascii="宋体" w:hAnsi="宋体"/>
          <w:sz w:val="24"/>
        </w:rPr>
        <w:t>。不参加面试或开考后迟到的参考人员，按自动放弃处理。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）考生要遵守面试程序，自觉接受工作人员的指导和管理。候考期间，应保持安静，不得喧哗。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四</w:t>
      </w:r>
      <w:r>
        <w:rPr>
          <w:rFonts w:hint="eastAsia" w:ascii="宋体" w:hAnsi="宋体"/>
          <w:sz w:val="24"/>
        </w:rPr>
        <w:t>）参考人员不得携带与面试有关的资料进入考场；答题完毕后，不得将面试试题带出考场。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五</w:t>
      </w:r>
      <w:r>
        <w:rPr>
          <w:rFonts w:hint="eastAsia" w:ascii="宋体" w:hAnsi="宋体"/>
          <w:sz w:val="24"/>
        </w:rPr>
        <w:t>）面试完毕后，考生</w:t>
      </w:r>
      <w:r>
        <w:rPr>
          <w:rFonts w:hint="eastAsia" w:ascii="宋体" w:hAnsi="宋体"/>
          <w:sz w:val="24"/>
          <w:lang w:val="en-US" w:eastAsia="zh-CN"/>
        </w:rPr>
        <w:t>应立即离开考场区域，</w:t>
      </w:r>
      <w:r>
        <w:rPr>
          <w:rFonts w:hint="eastAsia" w:ascii="宋体" w:hAnsi="宋体"/>
          <w:sz w:val="24"/>
        </w:rPr>
        <w:t>不得在考场附近逗留和议论面试内容。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六</w:t>
      </w:r>
      <w:r>
        <w:rPr>
          <w:rFonts w:hint="eastAsia" w:ascii="宋体" w:hAnsi="宋体"/>
          <w:sz w:val="24"/>
        </w:rPr>
        <w:t>）考生有下列情形之一的，取消其面试资格或面试成绩作无效处理：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、扰乱考场及有关面试工作场所秩序的；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、伪造证件、证明等以取得面试资格的；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、由他人代考或代他人面试的；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、偷听他人答题或有意将试题内容泄露给候考人员的；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、有其它违纪舞弊行为。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270C"/>
    <w:rsid w:val="247037F0"/>
    <w:rsid w:val="3345270C"/>
    <w:rsid w:val="5E423C5E"/>
    <w:rsid w:val="60845F09"/>
    <w:rsid w:val="67831210"/>
    <w:rsid w:val="784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2019-11-18T12:07:00Z</dcterms:created>
  <dc:creator>PS</dc:creator>
  <cp:lastModifiedBy>Administrator</cp:lastModifiedBy>
  <dcterms:modified xsi:type="dcterms:W3CDTF">2020-02-14T02:32:50Z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